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64" w:rsidRDefault="000C2364" w:rsidP="00A56429">
      <w:pPr>
        <w:framePr w:w="8640" w:h="1440" w:wrap="notBeside" w:vAnchor="page" w:hAnchor="margin" w:xAlign="center" w:y="889" w:anchorLock="1"/>
        <w:jc w:val="both"/>
      </w:pPr>
      <w:r>
        <w:object w:dxaOrig="8961" w:dyaOrig="9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4.65pt" o:ole="">
            <v:imagedata r:id="rId4" o:title=""/>
          </v:shape>
          <o:OLEObject Type="Embed" ProgID="CDraw5" ShapeID="_x0000_i1025" DrawAspect="Content" ObjectID="_1478535770" r:id="rId5"/>
        </w:object>
      </w:r>
    </w:p>
    <w:p w:rsidR="000C2364" w:rsidRPr="00CF07AA" w:rsidRDefault="000C2364" w:rsidP="00A56429">
      <w:pPr>
        <w:framePr w:w="8640" w:h="1440" w:wrap="notBeside" w:vAnchor="page" w:hAnchor="margin" w:xAlign="center" w:y="889" w:anchorLock="1"/>
        <w:pBdr>
          <w:bottom w:val="single" w:sz="6" w:space="1" w:color="auto"/>
        </w:pBdr>
        <w:jc w:val="both"/>
        <w:rPr>
          <w:b/>
          <w:sz w:val="16"/>
        </w:rPr>
      </w:pPr>
      <w:r>
        <w:rPr>
          <w:b/>
          <w:caps/>
          <w:sz w:val="28"/>
        </w:rPr>
        <w:t>univerzita palackého v olomouci</w:t>
      </w:r>
    </w:p>
    <w:p w:rsidR="000C2364" w:rsidRPr="00CF07AA" w:rsidRDefault="000C2364" w:rsidP="00A56429">
      <w:pPr>
        <w:pStyle w:val="Titulek"/>
        <w:spacing w:before="0" w:after="0"/>
        <w:jc w:val="both"/>
        <w:rPr>
          <w:rFonts w:ascii="Times New Roman" w:hAnsi="Times New Roman"/>
        </w:rPr>
      </w:pPr>
    </w:p>
    <w:p w:rsidR="000C2364" w:rsidRPr="00CF07AA" w:rsidRDefault="000C2364" w:rsidP="00A56429">
      <w:pPr>
        <w:jc w:val="both"/>
      </w:pPr>
    </w:p>
    <w:p w:rsidR="000C2364" w:rsidRDefault="000C2364" w:rsidP="00A56429">
      <w:pPr>
        <w:pStyle w:val="Nadpis2"/>
        <w:jc w:val="both"/>
      </w:pPr>
      <w:r>
        <w:t>Závěrečná zpráva ze studijního pobytu v rámci programu mezinárodní mobility studentů vysokých škol</w:t>
      </w:r>
    </w:p>
    <w:p w:rsidR="000C2364" w:rsidRDefault="000C2364" w:rsidP="00A56429">
      <w:pPr>
        <w:jc w:val="both"/>
      </w:pPr>
    </w:p>
    <w:p w:rsidR="000C2364" w:rsidRDefault="00813A73" w:rsidP="00A56429">
      <w:pPr>
        <w:pStyle w:val="Nadpis3"/>
        <w:jc w:val="both"/>
      </w:pPr>
      <w:r>
        <w:t>Akademický rok 2012</w:t>
      </w:r>
      <w:r w:rsidR="000C2364">
        <w:t>/ 20</w:t>
      </w:r>
      <w:r>
        <w:t>13</w:t>
      </w:r>
    </w:p>
    <w:p w:rsidR="000C2364" w:rsidRDefault="000C2364" w:rsidP="00A56429">
      <w:pPr>
        <w:jc w:val="both"/>
      </w:pPr>
    </w:p>
    <w:p w:rsidR="000C2364" w:rsidRDefault="000C2364" w:rsidP="00A56429">
      <w:pPr>
        <w:jc w:val="both"/>
      </w:pPr>
      <w:r>
        <w:t>Tato zpráva doplňuje závěrečnou zprávu studenta UP zadanou do databáze IRIS (</w:t>
      </w:r>
      <w:proofErr w:type="spellStart"/>
      <w:r>
        <w:t>Integrated</w:t>
      </w:r>
      <w:proofErr w:type="spellEnd"/>
      <w:r>
        <w:t xml:space="preserve"> Reporting </w:t>
      </w:r>
      <w:proofErr w:type="spellStart"/>
      <w:r>
        <w:t>for</w:t>
      </w:r>
      <w:proofErr w:type="spellEnd"/>
      <w:r>
        <w:t xml:space="preserve"> International </w:t>
      </w:r>
      <w:proofErr w:type="spellStart"/>
      <w:r>
        <w:t>Students</w:t>
      </w:r>
      <w:proofErr w:type="spellEnd"/>
      <w:r>
        <w:t>). Slouží k zodpovězení otevřených otázek v případě, že zpráva zadaná prostřednictvím IRIS byla vyplněna v jiném než anglickém jazyce. Pokud se k některé otázce chcete vyjádřit podrobněji, použijte samostatný list.</w:t>
      </w:r>
    </w:p>
    <w:p w:rsidR="000C2364" w:rsidRDefault="000C2364" w:rsidP="00A56429">
      <w:pPr>
        <w:jc w:val="both"/>
      </w:pPr>
    </w:p>
    <w:p w:rsidR="000C2364" w:rsidRDefault="000C2364" w:rsidP="00A56429">
      <w:pPr>
        <w:jc w:val="both"/>
      </w:pPr>
    </w:p>
    <w:p w:rsidR="000C2364" w:rsidRDefault="000C2364" w:rsidP="00A56429">
      <w:pPr>
        <w:jc w:val="both"/>
      </w:pPr>
    </w:p>
    <w:p w:rsidR="000C2364" w:rsidRPr="005141A9" w:rsidRDefault="000C2364" w:rsidP="00A56429">
      <w:pPr>
        <w:spacing w:line="360" w:lineRule="auto"/>
        <w:jc w:val="both"/>
        <w:rPr>
          <w:b/>
        </w:rPr>
      </w:pPr>
      <w:r>
        <w:rPr>
          <w:b/>
          <w:bCs/>
        </w:rPr>
        <w:t xml:space="preserve">Jméno Studenta: </w:t>
      </w:r>
      <w:r w:rsidR="00960217">
        <w:rPr>
          <w:b/>
          <w:bCs/>
          <w:u w:val="single"/>
        </w:rPr>
        <w:t>Kateřina Szokalová</w:t>
      </w:r>
      <w:r w:rsidR="00813A73" w:rsidRPr="005141A9">
        <w:rPr>
          <w:b/>
          <w:bCs/>
          <w:u w:val="single"/>
        </w:rPr>
        <w:t>___________________________________________</w:t>
      </w:r>
    </w:p>
    <w:p w:rsidR="000C2364" w:rsidRDefault="000C2364" w:rsidP="00A56429">
      <w:pPr>
        <w:spacing w:line="360" w:lineRule="auto"/>
        <w:jc w:val="both"/>
      </w:pPr>
      <w:r>
        <w:rPr>
          <w:b/>
          <w:bCs/>
        </w:rPr>
        <w:t>Vysílající katedra:</w:t>
      </w:r>
      <w:r w:rsidR="00813A73">
        <w:rPr>
          <w:b/>
          <w:bCs/>
        </w:rPr>
        <w:t xml:space="preserve"> </w:t>
      </w:r>
      <w:r w:rsidR="00813A73" w:rsidRPr="005141A9">
        <w:rPr>
          <w:b/>
          <w:bCs/>
          <w:u w:val="single"/>
        </w:rPr>
        <w:t xml:space="preserve">Katedra </w:t>
      </w:r>
      <w:r w:rsidR="00813A73" w:rsidRPr="005141A9">
        <w:rPr>
          <w:b/>
          <w:u w:val="single"/>
        </w:rPr>
        <w:t>asijských studií___</w:t>
      </w:r>
      <w:r w:rsidRPr="005141A9">
        <w:rPr>
          <w:b/>
          <w:u w:val="single"/>
        </w:rPr>
        <w:t>________________</w:t>
      </w:r>
      <w:r w:rsidR="00F24901" w:rsidRPr="005141A9">
        <w:rPr>
          <w:b/>
          <w:u w:val="single"/>
        </w:rPr>
        <w:t>_</w:t>
      </w:r>
      <w:r w:rsidRPr="005141A9">
        <w:rPr>
          <w:b/>
          <w:u w:val="single"/>
        </w:rPr>
        <w:t>__________________</w:t>
      </w:r>
    </w:p>
    <w:p w:rsidR="000C2364" w:rsidRDefault="000C2364" w:rsidP="00A56429">
      <w:pPr>
        <w:spacing w:line="360" w:lineRule="auto"/>
        <w:jc w:val="both"/>
      </w:pPr>
      <w:r>
        <w:rPr>
          <w:b/>
          <w:bCs/>
        </w:rPr>
        <w:t>Hostitelská škola:</w:t>
      </w:r>
      <w:r>
        <w:t xml:space="preserve"> </w:t>
      </w:r>
      <w:proofErr w:type="spellStart"/>
      <w:r w:rsidR="00960217">
        <w:rPr>
          <w:b/>
          <w:u w:val="single"/>
        </w:rPr>
        <w:t>National</w:t>
      </w:r>
      <w:proofErr w:type="spellEnd"/>
      <w:r w:rsidR="00960217">
        <w:rPr>
          <w:b/>
          <w:u w:val="single"/>
        </w:rPr>
        <w:t xml:space="preserve"> </w:t>
      </w:r>
      <w:proofErr w:type="spellStart"/>
      <w:r w:rsidR="00960217">
        <w:rPr>
          <w:b/>
          <w:u w:val="single"/>
        </w:rPr>
        <w:t>Taiwan</w:t>
      </w:r>
      <w:proofErr w:type="spellEnd"/>
      <w:r w:rsidR="00960217">
        <w:rPr>
          <w:b/>
          <w:u w:val="single"/>
        </w:rPr>
        <w:t xml:space="preserve"> </w:t>
      </w:r>
      <w:proofErr w:type="spellStart"/>
      <w:r w:rsidR="00960217">
        <w:rPr>
          <w:b/>
          <w:u w:val="single"/>
        </w:rPr>
        <w:t>Normal</w:t>
      </w:r>
      <w:proofErr w:type="spellEnd"/>
      <w:r w:rsidR="00960217">
        <w:rPr>
          <w:b/>
          <w:u w:val="single"/>
        </w:rPr>
        <w:t xml:space="preserve"> University, </w:t>
      </w:r>
      <w:proofErr w:type="spellStart"/>
      <w:r w:rsidR="00960217">
        <w:rPr>
          <w:b/>
          <w:u w:val="single"/>
        </w:rPr>
        <w:t>Taipei</w:t>
      </w:r>
      <w:proofErr w:type="spellEnd"/>
      <w:r w:rsidR="00960217">
        <w:rPr>
          <w:b/>
          <w:u w:val="single"/>
        </w:rPr>
        <w:t xml:space="preserve">, </w:t>
      </w:r>
      <w:proofErr w:type="spellStart"/>
      <w:proofErr w:type="gramStart"/>
      <w:r w:rsidR="00960217">
        <w:rPr>
          <w:b/>
          <w:u w:val="single"/>
        </w:rPr>
        <w:t>Taiwan</w:t>
      </w:r>
      <w:proofErr w:type="spellEnd"/>
      <w:r w:rsidR="00960217">
        <w:rPr>
          <w:b/>
          <w:u w:val="single"/>
        </w:rPr>
        <w:t xml:space="preserve">  </w:t>
      </w:r>
      <w:r w:rsidR="00F24901" w:rsidRPr="005141A9">
        <w:rPr>
          <w:b/>
          <w:u w:val="single"/>
        </w:rPr>
        <w:t>______________</w:t>
      </w:r>
      <w:proofErr w:type="gramEnd"/>
    </w:p>
    <w:p w:rsidR="000C2364" w:rsidRDefault="000C2364" w:rsidP="00A56429">
      <w:pPr>
        <w:jc w:val="both"/>
      </w:pPr>
    </w:p>
    <w:p w:rsidR="000C2364" w:rsidRDefault="000C2364" w:rsidP="00A56429">
      <w:pPr>
        <w:jc w:val="both"/>
      </w:pPr>
    </w:p>
    <w:p w:rsidR="000C2364" w:rsidRDefault="000C2364" w:rsidP="00A56429">
      <w:pPr>
        <w:pStyle w:val="Zkladntext"/>
      </w:pPr>
      <w:r>
        <w:t>1. Co byste doporučil/a studentům, kteří plán</w:t>
      </w:r>
      <w:r w:rsidR="00A56429">
        <w:t xml:space="preserve">ují studijní pobyt v zahraničí </w:t>
      </w:r>
      <w:r>
        <w:t>s ohledem na informační materiály o cílové zemi či místě studia, finanční podporu, jazykovou přípravu, postup, jak žádat o přijetí apod.:</w:t>
      </w:r>
    </w:p>
    <w:p w:rsidR="000C2364" w:rsidRDefault="000C2364" w:rsidP="00A56429">
      <w:pPr>
        <w:jc w:val="both"/>
        <w:rPr>
          <w:b/>
          <w:bCs/>
        </w:rPr>
      </w:pPr>
    </w:p>
    <w:p w:rsidR="00A56429" w:rsidRDefault="00022169" w:rsidP="00A56429">
      <w:pPr>
        <w:jc w:val="both"/>
        <w:rPr>
          <w:bCs/>
        </w:rPr>
      </w:pPr>
      <w:r w:rsidRPr="00022169">
        <w:rPr>
          <w:bCs/>
        </w:rPr>
        <w:t>ŠKOLA</w:t>
      </w:r>
      <w:r>
        <w:rPr>
          <w:bCs/>
        </w:rPr>
        <w:t xml:space="preserve"> – </w:t>
      </w:r>
      <w:r w:rsidR="00A56429">
        <w:rPr>
          <w:bCs/>
        </w:rPr>
        <w:t>Velmi důležité je rozmyslet si město, ve kterém chcete studovat a následně si zjistit možnosti univerzit a jejich výši školného za jazykový kurz. Pokud student jede pouze s </w:t>
      </w:r>
      <w:r w:rsidR="00A56429">
        <w:rPr>
          <w:bCs/>
        </w:rPr>
        <w:t>„</w:t>
      </w:r>
      <w:proofErr w:type="spellStart"/>
      <w:r w:rsidR="00A56429">
        <w:rPr>
          <w:bCs/>
        </w:rPr>
        <w:t>freemover</w:t>
      </w:r>
      <w:proofErr w:type="spellEnd"/>
      <w:r w:rsidR="00A56429">
        <w:rPr>
          <w:bCs/>
        </w:rPr>
        <w:t>“</w:t>
      </w:r>
      <w:r w:rsidR="00A56429">
        <w:rPr>
          <w:bCs/>
        </w:rPr>
        <w:t xml:space="preserve"> stipendiem, určitě si bude muset hodně doplácet ze svého. V </w:t>
      </w:r>
      <w:proofErr w:type="spellStart"/>
      <w:r w:rsidR="00A56429">
        <w:rPr>
          <w:bCs/>
        </w:rPr>
        <w:t>Taipeii</w:t>
      </w:r>
      <w:proofErr w:type="spellEnd"/>
      <w:r w:rsidR="00A56429">
        <w:rPr>
          <w:bCs/>
        </w:rPr>
        <w:t xml:space="preserve"> jsou tři významné univerzity: NTNU, NTU a NCCU. Důležitá je také lokace v rámci města, v centru doporučuji NTNU a NTU, NCCU je úplně na kraji města a moc se člověk po </w:t>
      </w:r>
      <w:proofErr w:type="spellStart"/>
      <w:r w:rsidR="00A56429">
        <w:rPr>
          <w:bCs/>
        </w:rPr>
        <w:t>Taipeii</w:t>
      </w:r>
      <w:proofErr w:type="spellEnd"/>
      <w:r w:rsidR="00A56429">
        <w:rPr>
          <w:bCs/>
        </w:rPr>
        <w:t xml:space="preserve"> nepodívá.</w:t>
      </w:r>
    </w:p>
    <w:p w:rsidR="00022169" w:rsidRDefault="00022169" w:rsidP="00A56429">
      <w:pPr>
        <w:jc w:val="both"/>
        <w:rPr>
          <w:bCs/>
        </w:rPr>
      </w:pPr>
      <w:r>
        <w:rPr>
          <w:bCs/>
        </w:rPr>
        <w:t xml:space="preserve">UBYTOVÁNÍ – </w:t>
      </w:r>
      <w:r w:rsidR="00260A16">
        <w:rPr>
          <w:bCs/>
        </w:rPr>
        <w:t>V</w:t>
      </w:r>
      <w:r w:rsidR="00A56429">
        <w:rPr>
          <w:bCs/>
        </w:rPr>
        <w:t> </w:t>
      </w:r>
      <w:proofErr w:type="spellStart"/>
      <w:r w:rsidR="00A56429">
        <w:rPr>
          <w:bCs/>
        </w:rPr>
        <w:t>Taipeii</w:t>
      </w:r>
      <w:proofErr w:type="spellEnd"/>
      <w:r w:rsidR="00A56429">
        <w:rPr>
          <w:bCs/>
        </w:rPr>
        <w:t xml:space="preserve"> doporučuji ubytování v soukromí. Hodně mezinárod</w:t>
      </w:r>
      <w:r w:rsidR="00260A16">
        <w:rPr>
          <w:bCs/>
        </w:rPr>
        <w:t xml:space="preserve">ních studentů si pronajímá byt, kde každý student má svůj pokoj. Na internetu je pár serverů, které zprostředkovávají inzeráty studentů. Je to pohodlnější způsob. </w:t>
      </w:r>
      <w:proofErr w:type="spellStart"/>
      <w:r w:rsidR="00260A16">
        <w:rPr>
          <w:bCs/>
        </w:rPr>
        <w:t>Taiwanské</w:t>
      </w:r>
      <w:proofErr w:type="spellEnd"/>
      <w:r w:rsidR="00260A16">
        <w:rPr>
          <w:bCs/>
        </w:rPr>
        <w:t xml:space="preserve"> koleje nejsou nic moc.</w:t>
      </w:r>
    </w:p>
    <w:p w:rsidR="00260A16" w:rsidRDefault="005A736B" w:rsidP="00A56429">
      <w:pPr>
        <w:jc w:val="both"/>
        <w:rPr>
          <w:bCs/>
        </w:rPr>
      </w:pPr>
      <w:r>
        <w:rPr>
          <w:bCs/>
        </w:rPr>
        <w:t>LETENKY –</w:t>
      </w:r>
      <w:r w:rsidR="00260A16">
        <w:rPr>
          <w:bCs/>
        </w:rPr>
        <w:t xml:space="preserve"> Samozřejmě čím dřív začnete hledat, tím lepší budete mít lepší cenu, ale v dnešní době už ten rozdíl není tak zásadní. Na </w:t>
      </w:r>
      <w:proofErr w:type="spellStart"/>
      <w:r w:rsidR="00260A16">
        <w:rPr>
          <w:bCs/>
        </w:rPr>
        <w:t>Taiwan</w:t>
      </w:r>
      <w:proofErr w:type="spellEnd"/>
      <w:r w:rsidR="00260A16">
        <w:rPr>
          <w:bCs/>
        </w:rPr>
        <w:t xml:space="preserve"> se dá letět z Vídně rovnou nebo mezipřistání v </w:t>
      </w:r>
      <w:proofErr w:type="spellStart"/>
      <w:r w:rsidR="00260A16">
        <w:rPr>
          <w:bCs/>
        </w:rPr>
        <w:t>Bankoku</w:t>
      </w:r>
      <w:proofErr w:type="spellEnd"/>
      <w:r w:rsidR="00260A16">
        <w:rPr>
          <w:bCs/>
        </w:rPr>
        <w:t xml:space="preserve"> (Eva air). Já doporučuji přes Dubaj (</w:t>
      </w:r>
      <w:proofErr w:type="spellStart"/>
      <w:r w:rsidR="00260A16">
        <w:rPr>
          <w:bCs/>
        </w:rPr>
        <w:t>Emirates</w:t>
      </w:r>
      <w:proofErr w:type="spellEnd"/>
      <w:r w:rsidR="00260A16">
        <w:rPr>
          <w:bCs/>
        </w:rPr>
        <w:t>), jelikož je cesta 6 a 8 hodin. To se dá vydržet.</w:t>
      </w:r>
    </w:p>
    <w:p w:rsidR="000C2364" w:rsidRDefault="005A736B" w:rsidP="00A56429">
      <w:pPr>
        <w:jc w:val="both"/>
      </w:pPr>
      <w:r>
        <w:t xml:space="preserve">PENÍZE – </w:t>
      </w:r>
      <w:r w:rsidR="004D3236">
        <w:t>P</w:t>
      </w:r>
      <w:r>
        <w:t xml:space="preserve">ři cestě </w:t>
      </w:r>
      <w:r w:rsidR="004D3236">
        <w:t xml:space="preserve">na </w:t>
      </w:r>
      <w:proofErr w:type="spellStart"/>
      <w:r w:rsidR="004D3236">
        <w:t>Taiwan</w:t>
      </w:r>
      <w:proofErr w:type="spellEnd"/>
      <w:r>
        <w:t xml:space="preserve"> </w:t>
      </w:r>
      <w:r w:rsidR="004D3236">
        <w:t>si můžete</w:t>
      </w:r>
      <w:r>
        <w:t xml:space="preserve"> vyměnit dolary nebo eura, které si pak na letišti směníte </w:t>
      </w:r>
      <w:r w:rsidR="004D3236">
        <w:t xml:space="preserve">za </w:t>
      </w:r>
      <w:proofErr w:type="spellStart"/>
      <w:r w:rsidR="004D3236">
        <w:t>taiwanské</w:t>
      </w:r>
      <w:proofErr w:type="spellEnd"/>
      <w:r w:rsidR="004D3236">
        <w:t xml:space="preserve"> dolary (v ČR </w:t>
      </w:r>
      <w:proofErr w:type="spellStart"/>
      <w:r w:rsidR="004D3236">
        <w:t>taiwanské</w:t>
      </w:r>
      <w:proofErr w:type="spellEnd"/>
      <w:r w:rsidR="004D3236">
        <w:t xml:space="preserve"> dolary</w:t>
      </w:r>
      <w:r w:rsidR="004D3236">
        <w:t xml:space="preserve"> neseženete)</w:t>
      </w:r>
      <w:r>
        <w:t xml:space="preserve">. </w:t>
      </w:r>
      <w:r w:rsidR="004D3236">
        <w:t>Taky se dá na letišti vybrat z přímo z české platební karty, neměla jsem žádný problém. Bankomaty jsou všude.</w:t>
      </w:r>
    </w:p>
    <w:p w:rsidR="004D3236" w:rsidRDefault="004D3236" w:rsidP="00A56429">
      <w:pPr>
        <w:jc w:val="both"/>
      </w:pPr>
    </w:p>
    <w:p w:rsidR="000C2364" w:rsidRDefault="000C2364" w:rsidP="00A56429">
      <w:pPr>
        <w:pStyle w:val="Zkladntext2"/>
        <w:jc w:val="both"/>
      </w:pPr>
      <w:r>
        <w:t xml:space="preserve">2. </w:t>
      </w:r>
      <w:proofErr w:type="gramStart"/>
      <w:r>
        <w:t>Můžete  poskytnout</w:t>
      </w:r>
      <w:proofErr w:type="gramEnd"/>
      <w:r>
        <w:t xml:space="preserve"> tip/ radu týkající se společenských záležitostí v hostitelské zemi/ na hostitelské instituci (kulturní rozdíly, důležitost jazykové výbavy atd.):</w:t>
      </w:r>
    </w:p>
    <w:p w:rsidR="000C2364" w:rsidRDefault="000C2364" w:rsidP="00A56429">
      <w:pPr>
        <w:jc w:val="both"/>
      </w:pPr>
    </w:p>
    <w:p w:rsidR="004A380A" w:rsidRDefault="00C44EE6" w:rsidP="00A56429">
      <w:pPr>
        <w:jc w:val="both"/>
      </w:pPr>
      <w:r>
        <w:t xml:space="preserve">V případě, že jedete </w:t>
      </w:r>
      <w:r w:rsidR="004D3236">
        <w:t xml:space="preserve">na </w:t>
      </w:r>
      <w:proofErr w:type="spellStart"/>
      <w:r w:rsidR="004D3236">
        <w:t>Taiwan</w:t>
      </w:r>
      <w:proofErr w:type="spellEnd"/>
      <w:r>
        <w:t xml:space="preserve">, je třeba se dobře připravit na tzv. kulturní šok, kterým určitě projdete. Je </w:t>
      </w:r>
      <w:r w:rsidR="004A380A">
        <w:t>vhodné</w:t>
      </w:r>
      <w:r>
        <w:t xml:space="preserve"> se připravit na velice časté okukování až zírání, žádosti na společnou fotografii, neustálé pokřikování „</w:t>
      </w:r>
      <w:proofErr w:type="spellStart"/>
      <w:r>
        <w:t>hello</w:t>
      </w:r>
      <w:proofErr w:type="spellEnd"/>
      <w:r>
        <w:t>“ a</w:t>
      </w:r>
      <w:r w:rsidR="00CF07AA">
        <w:t xml:space="preserve"> </w:t>
      </w:r>
      <w:r>
        <w:t>pod</w:t>
      </w:r>
      <w:r w:rsidR="00CF07AA">
        <w:t>obné</w:t>
      </w:r>
      <w:r>
        <w:t xml:space="preserve"> pro nás nezvyklé chování. </w:t>
      </w:r>
      <w:r w:rsidR="004A380A">
        <w:t>S</w:t>
      </w:r>
      <w:r>
        <w:t xml:space="preserve"> mlčením </w:t>
      </w:r>
      <w:r>
        <w:lastRenderedPageBreak/>
        <w:t>přecházet některé čínské zvyky jako jsou plivaní všude kolem sebe, házení odpadků všude kolem sebe, neboť to stejně nezměníte. Určitě je i dobré se alespoň t</w:t>
      </w:r>
      <w:r w:rsidR="00CF07AA">
        <w:t>rochu na</w:t>
      </w:r>
      <w:r w:rsidR="004A380A">
        <w:t xml:space="preserve"> kulturní odlišnosti </w:t>
      </w:r>
      <w:r>
        <w:t>připr</w:t>
      </w:r>
      <w:r w:rsidR="004A380A">
        <w:t xml:space="preserve">avit za pomocí např. literatury, zkušeností jiných atd. </w:t>
      </w:r>
    </w:p>
    <w:p w:rsidR="004A380A" w:rsidRDefault="004A380A" w:rsidP="00A56429">
      <w:pPr>
        <w:jc w:val="both"/>
      </w:pPr>
      <w:r>
        <w:t>Jazyková bariéra je tam také patrná, neboť bez znalosti čínštiny se jen těžko domluvíte, protože angličtinu moc lidí neovládá. Na druhou stranu je to dobrý motivační faktor.</w:t>
      </w:r>
    </w:p>
    <w:p w:rsidR="000C2364" w:rsidRDefault="000C2364" w:rsidP="00A56429">
      <w:pPr>
        <w:jc w:val="both"/>
      </w:pPr>
    </w:p>
    <w:p w:rsidR="000C2364" w:rsidRDefault="000C2364" w:rsidP="00A56429">
      <w:pPr>
        <w:pStyle w:val="Zkladntext2"/>
        <w:jc w:val="both"/>
      </w:pPr>
      <w:r>
        <w:t>3. Jaké byly hlavní rozdíly mezi vzdělávacími postupy a metodami, průběhu zkoušek atd. na domácí a na hostitelské instituci:</w:t>
      </w:r>
    </w:p>
    <w:p w:rsidR="000C2364" w:rsidRDefault="000C2364" w:rsidP="00A56429">
      <w:pPr>
        <w:jc w:val="both"/>
      </w:pPr>
    </w:p>
    <w:p w:rsidR="00B532AD" w:rsidRDefault="004D3236" w:rsidP="00A56429">
      <w:pPr>
        <w:jc w:val="both"/>
      </w:pPr>
      <w:r>
        <w:t>Absolvovala jsem jazykový kurz na MTC při NTNU v </w:t>
      </w:r>
      <w:proofErr w:type="spellStart"/>
      <w:r>
        <w:t>Taipeii</w:t>
      </w:r>
      <w:proofErr w:type="spellEnd"/>
      <w:r>
        <w:t>. Student má na výběr z </w:t>
      </w:r>
      <w:proofErr w:type="spellStart"/>
      <w:r>
        <w:t>regular</w:t>
      </w:r>
      <w:proofErr w:type="spellEnd"/>
      <w:r>
        <w:t xml:space="preserve"> (2 hod/denně) či </w:t>
      </w:r>
      <w:proofErr w:type="spellStart"/>
      <w:r>
        <w:t>intensive</w:t>
      </w:r>
      <w:proofErr w:type="spellEnd"/>
      <w:r>
        <w:t xml:space="preserve"> (3 hod/denně). Důležité jsou podmínky daného stipendia na povinné hodiny týdně, někdy je třeba doplnit kurz o volitelné přednášky či kulturní lekce. Vyučující je rodilý </w:t>
      </w:r>
      <w:proofErr w:type="spellStart"/>
      <w:r>
        <w:t>Taiwanec</w:t>
      </w:r>
      <w:proofErr w:type="spellEnd"/>
      <w:r>
        <w:t>, ale plně ovládá standardní čínštinu i pinyin, rozdíl je pouze v tradičních znacích. Jazykový kurz</w:t>
      </w:r>
      <w:r w:rsidR="00D26F79">
        <w:t xml:space="preserve"> není rozdělen na jednotlivé hodiny (poslech, konverzace či znaky), ale probíhá souhrnně. Každý den je diktát vět nebo na konci každé lekce je závěrečný test. V půlce semestru je test nebo prezentace (15 min na dané téma). Na konci semestru je </w:t>
      </w:r>
      <w:proofErr w:type="spellStart"/>
      <w:r w:rsidR="00D26F79">
        <w:t>souhrný</w:t>
      </w:r>
      <w:proofErr w:type="spellEnd"/>
      <w:r w:rsidR="00D26F79">
        <w:t xml:space="preserve"> test z probraného učiva.</w:t>
      </w:r>
    </w:p>
    <w:p w:rsidR="000C2364" w:rsidRDefault="000C2364" w:rsidP="00A56429">
      <w:pPr>
        <w:jc w:val="both"/>
      </w:pPr>
    </w:p>
    <w:p w:rsidR="000C2364" w:rsidRDefault="000C2364" w:rsidP="00A56429">
      <w:pPr>
        <w:jc w:val="both"/>
        <w:rPr>
          <w:b/>
          <w:bCs/>
        </w:rPr>
      </w:pPr>
      <w:r>
        <w:rPr>
          <w:b/>
          <w:bCs/>
        </w:rPr>
        <w:t xml:space="preserve">4. Jaké závěry můžete vyvodit z absolvování studijního pobytu v rámci programu </w:t>
      </w:r>
      <w:r w:rsidRPr="00BA6AE9">
        <w:rPr>
          <w:b/>
          <w:bCs/>
        </w:rPr>
        <w:t>mezinárodní mobility</w:t>
      </w:r>
      <w:r>
        <w:rPr>
          <w:b/>
          <w:bCs/>
        </w:rPr>
        <w:t>.  Splnil pobyt Vaše očekávání. Setkal/a jste se s nějakými závažnými problémy. Co jiného kromě akademického přínosu Vám pobyt dal:</w:t>
      </w:r>
    </w:p>
    <w:p w:rsidR="000C2364" w:rsidRDefault="000C2364" w:rsidP="00A56429">
      <w:pPr>
        <w:jc w:val="both"/>
        <w:rPr>
          <w:b/>
          <w:bCs/>
        </w:rPr>
      </w:pPr>
    </w:p>
    <w:p w:rsidR="004A380A" w:rsidRDefault="00D26F79" w:rsidP="00A56429">
      <w:pPr>
        <w:jc w:val="both"/>
      </w:pPr>
      <w:r>
        <w:t xml:space="preserve">Primárně měl studijní pobyt velmi významný podíl na mém zlepšení jazyka (čínštiny), jak po technické stránce, tak v praktickém použití. Samozřejmě díky této příležitosti jsem viděla naprosto odlišný svět, kulturu i mentalitu. Část pobytu jsem věnovala sběru literatury na závěrečnou práci, čímž jsem si hodně pomohla. A samozřejmě o víkendech člověk může cestovat. </w:t>
      </w:r>
      <w:proofErr w:type="spellStart"/>
      <w:r>
        <w:t>Taiwan</w:t>
      </w:r>
      <w:proofErr w:type="spellEnd"/>
      <w:r>
        <w:t xml:space="preserve"> je malý ostrov, takže za 2 hodiny jsem byla na opačném konci země.</w:t>
      </w:r>
    </w:p>
    <w:p w:rsidR="00D26F79" w:rsidRDefault="00D26F79" w:rsidP="00A56429">
      <w:pPr>
        <w:jc w:val="both"/>
      </w:pPr>
    </w:p>
    <w:p w:rsidR="000C2364" w:rsidRDefault="000C2364" w:rsidP="00A56429">
      <w:pPr>
        <w:pStyle w:val="Zkladntext2"/>
        <w:jc w:val="both"/>
      </w:pPr>
      <w:r>
        <w:t>5. Které stránky výměnného studijního pobytu zejména oceňujete:</w:t>
      </w:r>
    </w:p>
    <w:p w:rsidR="000C2364" w:rsidRDefault="000C2364" w:rsidP="00A56429">
      <w:pPr>
        <w:jc w:val="both"/>
      </w:pPr>
    </w:p>
    <w:p w:rsidR="000C2364" w:rsidRDefault="000741BE" w:rsidP="00A56429">
      <w:pPr>
        <w:jc w:val="both"/>
      </w:pPr>
      <w:r>
        <w:t xml:space="preserve">Na rozdíl od vládních stipendií do Číny si student může vybrat město i univerzitu, na kterou chce jít studovat. </w:t>
      </w:r>
      <w:bookmarkStart w:id="0" w:name="_GoBack"/>
      <w:bookmarkEnd w:id="0"/>
    </w:p>
    <w:p w:rsidR="0030334F" w:rsidRDefault="0030334F" w:rsidP="00A56429">
      <w:pPr>
        <w:jc w:val="both"/>
      </w:pPr>
    </w:p>
    <w:p w:rsidR="00F24901" w:rsidRDefault="00F24901" w:rsidP="00A56429">
      <w:pPr>
        <w:jc w:val="both"/>
      </w:pPr>
    </w:p>
    <w:sectPr w:rsidR="00F24901" w:rsidSect="00B5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64"/>
    <w:rsid w:val="00022169"/>
    <w:rsid w:val="000741BE"/>
    <w:rsid w:val="000C2364"/>
    <w:rsid w:val="00260A16"/>
    <w:rsid w:val="0030334F"/>
    <w:rsid w:val="003A40AB"/>
    <w:rsid w:val="004A380A"/>
    <w:rsid w:val="004C5B62"/>
    <w:rsid w:val="004D3236"/>
    <w:rsid w:val="005141A9"/>
    <w:rsid w:val="005506E2"/>
    <w:rsid w:val="005A736B"/>
    <w:rsid w:val="006348A5"/>
    <w:rsid w:val="00706B1A"/>
    <w:rsid w:val="00813A73"/>
    <w:rsid w:val="00960217"/>
    <w:rsid w:val="00A56429"/>
    <w:rsid w:val="00B50D47"/>
    <w:rsid w:val="00B532AD"/>
    <w:rsid w:val="00BA6AE9"/>
    <w:rsid w:val="00C44EE6"/>
    <w:rsid w:val="00CF07AA"/>
    <w:rsid w:val="00D26F79"/>
    <w:rsid w:val="00DE43B6"/>
    <w:rsid w:val="00F24901"/>
    <w:rsid w:val="00F6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697485-7A22-4142-8B35-177373A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D4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B50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50D47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50D47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B50D47"/>
    <w:pPr>
      <w:ind w:left="283" w:hanging="283"/>
    </w:pPr>
  </w:style>
  <w:style w:type="paragraph" w:styleId="Titulek">
    <w:name w:val="caption"/>
    <w:basedOn w:val="Normln"/>
    <w:next w:val="Normln"/>
    <w:qFormat/>
    <w:rsid w:val="00B50D47"/>
    <w:pPr>
      <w:spacing w:before="120" w:after="120"/>
    </w:pPr>
    <w:rPr>
      <w:rFonts w:ascii="Garamond" w:hAnsi="Garamond"/>
      <w:b/>
      <w:sz w:val="20"/>
      <w:szCs w:val="20"/>
    </w:rPr>
  </w:style>
  <w:style w:type="paragraph" w:styleId="Zkladntext">
    <w:name w:val="Body Text"/>
    <w:basedOn w:val="Normln"/>
    <w:rsid w:val="00B50D47"/>
    <w:pPr>
      <w:jc w:val="both"/>
    </w:pPr>
    <w:rPr>
      <w:b/>
      <w:bCs/>
    </w:rPr>
  </w:style>
  <w:style w:type="paragraph" w:styleId="Zkladntext2">
    <w:name w:val="Body Text 2"/>
    <w:basedOn w:val="Normln"/>
    <w:rsid w:val="00B50D47"/>
    <w:rPr>
      <w:b/>
      <w:bCs/>
    </w:rPr>
  </w:style>
  <w:style w:type="paragraph" w:styleId="Rozloendokumentu">
    <w:name w:val="Document Map"/>
    <w:basedOn w:val="Normln"/>
    <w:semiHidden/>
    <w:rsid w:val="00BA6AE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02216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2169"/>
    <w:rPr>
      <w:color w:val="800080" w:themeColor="followedHyperlink"/>
      <w:u w:val="single"/>
    </w:rPr>
  </w:style>
  <w:style w:type="character" w:customStyle="1" w:styleId="il">
    <w:name w:val="il"/>
    <w:basedOn w:val="Standardnpsmoodstavce"/>
    <w:rsid w:val="005A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</vt:lpstr>
    </vt:vector>
  </TitlesOfParts>
  <Company>UP v Olomouci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</dc:title>
  <dc:creator>Mgr. Jitka Herynková</dc:creator>
  <cp:lastModifiedBy>Kateřina Szokalová</cp:lastModifiedBy>
  <cp:revision>4</cp:revision>
  <cp:lastPrinted>2013-09-04T14:34:00Z</cp:lastPrinted>
  <dcterms:created xsi:type="dcterms:W3CDTF">2014-11-26T17:50:00Z</dcterms:created>
  <dcterms:modified xsi:type="dcterms:W3CDTF">2014-11-26T18:36:00Z</dcterms:modified>
</cp:coreProperties>
</file>