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3608"/>
      </w:tblGrid>
      <w:tr w:rsidR="000F54A9" w:rsidRPr="0092748A" w:rsidTr="00332791">
        <w:trPr>
          <w:trHeight w:val="711"/>
        </w:trPr>
        <w:tc>
          <w:tcPr>
            <w:tcW w:w="568" w:type="dxa"/>
          </w:tcPr>
          <w:p w:rsidR="000F54A9" w:rsidRPr="0092748A" w:rsidRDefault="000F54A9" w:rsidP="007B53C6">
            <w:pPr>
              <w:rPr>
                <w:rFonts w:ascii="Calibri" w:hAnsi="Calibri" w:cs="Arial"/>
                <w:spacing w:val="3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0F54A9" w:rsidRPr="0092748A" w:rsidRDefault="007F57C7" w:rsidP="00C11407">
            <w:pPr>
              <w:jc w:val="center"/>
              <w:rPr>
                <w:rFonts w:ascii="Calibri" w:hAnsi="Calibri" w:cs="Arial"/>
                <w:spacing w:val="30"/>
                <w:sz w:val="24"/>
                <w:szCs w:val="24"/>
                <w:lang w:val="en-GB"/>
              </w:rPr>
            </w:pPr>
            <w:r>
              <w:rPr>
                <w:noProof/>
                <w:lang w:val="en-GB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5" o:spid="_x0000_i1025" type="#_x0000_t75" style="width:64.5pt;height:45pt;visibility:visible">
                  <v:imagedata r:id="rId6" o:title=""/>
                </v:shape>
              </w:pic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vAlign w:val="center"/>
          </w:tcPr>
          <w:p w:rsidR="000F54A9" w:rsidRPr="004A1FAC" w:rsidRDefault="000F54A9" w:rsidP="004A1FAC">
            <w:pPr>
              <w:rPr>
                <w:rFonts w:ascii="Times New Roman" w:hAnsi="Times New Roman"/>
                <w:b/>
                <w:sz w:val="72"/>
                <w:szCs w:val="72"/>
                <w:lang w:val="en-GB"/>
              </w:rPr>
            </w:pPr>
            <w:r w:rsidRPr="00332791">
              <w:rPr>
                <w:rFonts w:ascii="Times New Roman" w:hAnsi="Times New Roman"/>
                <w:b/>
                <w:sz w:val="72"/>
                <w:szCs w:val="72"/>
                <w:lang w:val="en-GB"/>
              </w:rPr>
              <w:t>Invitation</w:t>
            </w:r>
          </w:p>
        </w:tc>
      </w:tr>
      <w:tr w:rsidR="000F54A9" w:rsidRPr="0092748A" w:rsidTr="00332791">
        <w:tc>
          <w:tcPr>
            <w:tcW w:w="568" w:type="dxa"/>
          </w:tcPr>
          <w:p w:rsidR="000F54A9" w:rsidRPr="0092748A" w:rsidRDefault="000F54A9" w:rsidP="007B53C6">
            <w:pPr>
              <w:rPr>
                <w:rFonts w:ascii="Calibri" w:hAnsi="Calibri" w:cs="Arial"/>
                <w:spacing w:val="3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002060"/>
          </w:tcPr>
          <w:p w:rsidR="000F54A9" w:rsidRPr="0092748A" w:rsidRDefault="000F54A9" w:rsidP="007B53C6">
            <w:pPr>
              <w:rPr>
                <w:rFonts w:ascii="Calibri" w:hAnsi="Calibri" w:cs="Arial"/>
                <w:spacing w:val="30"/>
                <w:sz w:val="24"/>
                <w:szCs w:val="24"/>
                <w:lang w:val="en-GB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A9" w:rsidRPr="0092748A" w:rsidRDefault="000F54A9" w:rsidP="00B0470A">
            <w:pPr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In 2014 November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20-21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 Panevezys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College (Lithuania),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Daugavpils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University (Latvia)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>Konin</w:t>
            </w:r>
            <w:proofErr w:type="spellEnd"/>
            <w:r w:rsidR="007F57C7">
              <w:rPr>
                <w:rFonts w:ascii="Calibri" w:hAnsi="Calibri"/>
                <w:sz w:val="24"/>
                <w:szCs w:val="24"/>
                <w:lang w:val="en-GB"/>
              </w:rPr>
              <w:t xml:space="preserve"> State School of H</w:t>
            </w:r>
            <w:bookmarkStart w:id="0" w:name="_GoBack"/>
            <w:bookmarkEnd w:id="0"/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>igher Professional Education</w:t>
            </w:r>
            <w:r w:rsidR="00AC404E">
              <w:rPr>
                <w:rFonts w:ascii="Calibri" w:hAnsi="Calibri"/>
                <w:sz w:val="24"/>
                <w:szCs w:val="24"/>
                <w:lang w:val="en-GB"/>
              </w:rPr>
              <w:t xml:space="preserve"> (Poland)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invites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you to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the 2</w:t>
            </w:r>
            <w:r w:rsidR="00F94358" w:rsidRPr="0092748A">
              <w:rPr>
                <w:rFonts w:ascii="Calibri" w:hAnsi="Calibri"/>
                <w:sz w:val="24"/>
                <w:szCs w:val="24"/>
                <w:vertAlign w:val="superscript"/>
                <w:lang w:val="en-GB"/>
              </w:rPr>
              <w:t>nd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590952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annual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international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scientific-practical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application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conference</w:t>
            </w:r>
          </w:p>
          <w:p w:rsidR="000F54A9" w:rsidRPr="00EC7998" w:rsidRDefault="000F54A9" w:rsidP="00BD03A9">
            <w:pPr>
              <w:jc w:val="center"/>
              <w:rPr>
                <w:rFonts w:ascii="Calibri" w:hAnsi="Calibri"/>
                <w:b/>
                <w:color w:val="245794"/>
                <w:sz w:val="30"/>
                <w:szCs w:val="30"/>
                <w:lang w:val="en-GB"/>
              </w:rPr>
            </w:pPr>
            <w:r w:rsidRPr="00EC7998">
              <w:rPr>
                <w:rFonts w:ascii="Calibri" w:hAnsi="Calibri"/>
                <w:b/>
                <w:color w:val="245794"/>
                <w:sz w:val="30"/>
                <w:szCs w:val="30"/>
                <w:lang w:val="en-GB"/>
              </w:rPr>
              <w:t>TRENDS IN SCIENCE AND HIGHER EDUCATION STUDIES UNDER CONDITIONS OF GLOBALIZATION</w:t>
            </w:r>
          </w:p>
          <w:p w:rsidR="000F54A9" w:rsidRPr="0092748A" w:rsidRDefault="000F54A9" w:rsidP="00C11407">
            <w:pPr>
              <w:jc w:val="both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:rsidR="000F54A9" w:rsidRPr="0092748A" w:rsidRDefault="000F54A9" w:rsidP="00BD03A9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Preliminary</w:t>
            </w:r>
            <w:r w:rsidR="00F94358"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schedule:</w:t>
            </w:r>
          </w:p>
          <w:p w:rsidR="00F94358" w:rsidRPr="0092748A" w:rsidRDefault="00B0470A" w:rsidP="00BD03A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2748A">
              <w:rPr>
                <w:rFonts w:ascii="Calibri" w:hAnsi="Calibri"/>
                <w:b/>
                <w:sz w:val="24"/>
                <w:szCs w:val="24"/>
                <w:lang w:val="en-GB"/>
              </w:rPr>
              <w:t>Thursday 20</w:t>
            </w:r>
            <w:r w:rsidRPr="0092748A">
              <w:rPr>
                <w:rFonts w:ascii="Calibri" w:hAnsi="Calibri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2748A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of November</w:t>
            </w:r>
          </w:p>
          <w:p w:rsidR="00EF6C75" w:rsidRPr="00F70014" w:rsidRDefault="00332791" w:rsidP="00BD03A9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10 a.m.–11 a.m. – </w:t>
            </w:r>
            <w:r w:rsidR="00EF6C75" w:rsidRPr="00F70014">
              <w:rPr>
                <w:rFonts w:ascii="Calibri" w:hAnsi="Calibri"/>
                <w:sz w:val="24"/>
                <w:szCs w:val="24"/>
                <w:lang w:val="en-GB"/>
              </w:rPr>
              <w:t>Registration.</w:t>
            </w:r>
          </w:p>
          <w:p w:rsidR="0092748A" w:rsidRPr="00F70014" w:rsidRDefault="00EF6C75" w:rsidP="00BD03A9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11 a.m.</w:t>
            </w:r>
            <w:r w:rsidR="00332791" w:rsidRPr="00F70014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11.15 a.m. – 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>Greeting an</w:t>
            </w:r>
            <w:r w:rsidR="006A1D5D" w:rsidRPr="00F70014">
              <w:rPr>
                <w:rFonts w:ascii="Calibri" w:hAnsi="Calibri"/>
                <w:sz w:val="24"/>
                <w:szCs w:val="24"/>
                <w:lang w:val="en-GB"/>
              </w:rPr>
              <w:t>d the Opening of the Conference.</w:t>
            </w:r>
          </w:p>
          <w:p w:rsidR="000F54A9" w:rsidRPr="00F70014" w:rsidRDefault="000F54A9" w:rsidP="00BD03A9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11</w:t>
            </w:r>
            <w:r w:rsidR="00EF6C75" w:rsidRPr="00F70014">
              <w:rPr>
                <w:rFonts w:ascii="Calibri" w:hAnsi="Calibri"/>
                <w:sz w:val="24"/>
                <w:szCs w:val="24"/>
                <w:lang w:val="en-GB"/>
              </w:rPr>
              <w:t>.15</w:t>
            </w:r>
            <w:r w:rsidR="00B0470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a.m.</w:t>
            </w:r>
            <w:r w:rsidR="00EF6C75" w:rsidRPr="00F70014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1 </w:t>
            </w:r>
            <w:r w:rsidR="00B0470A" w:rsidRPr="00F70014">
              <w:rPr>
                <w:rFonts w:ascii="Calibri" w:hAnsi="Calibri"/>
                <w:sz w:val="24"/>
                <w:szCs w:val="24"/>
                <w:lang w:val="en-GB"/>
              </w:rPr>
              <w:t>p.m.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– Plenary</w:t>
            </w:r>
            <w:r w:rsidR="00F94358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>Presentations</w:t>
            </w:r>
            <w:r w:rsidR="006A1D5D" w:rsidRPr="00F70014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  <w:p w:rsidR="00EF6C75" w:rsidRPr="00F70014" w:rsidRDefault="00EF6C75" w:rsidP="00BD03A9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1 p.m.–1.45 p.m. – Coff</w:t>
            </w:r>
            <w:r w:rsidR="00332791" w:rsidRPr="00F70014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  <w:r w:rsidR="00332791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6A1D5D" w:rsidRPr="00F70014">
              <w:rPr>
                <w:rFonts w:ascii="Calibri" w:hAnsi="Calibri"/>
                <w:sz w:val="24"/>
                <w:szCs w:val="24"/>
                <w:lang w:val="en-GB"/>
              </w:rPr>
              <w:t>B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reak</w:t>
            </w:r>
            <w:r w:rsidR="00F70014" w:rsidRPr="00F70014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  <w:p w:rsidR="000F54A9" w:rsidRPr="00F70014" w:rsidRDefault="000F54A9" w:rsidP="00332791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1</w:t>
            </w:r>
            <w:r w:rsidR="00B0470A" w:rsidRPr="00F70014">
              <w:rPr>
                <w:rFonts w:ascii="Calibri" w:hAnsi="Calibri"/>
                <w:sz w:val="24"/>
                <w:szCs w:val="24"/>
                <w:lang w:val="en-GB"/>
              </w:rPr>
              <w:t>.45 p.m.</w:t>
            </w:r>
            <w:r w:rsidR="00EF6C75" w:rsidRPr="00F70014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>4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  <w:r w:rsidR="00B0470A" w:rsidRPr="00F70014">
              <w:rPr>
                <w:rFonts w:ascii="Calibri" w:hAnsi="Calibri"/>
                <w:sz w:val="24"/>
                <w:szCs w:val="24"/>
                <w:lang w:val="en-GB"/>
              </w:rPr>
              <w:t>1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5 </w:t>
            </w:r>
            <w:r w:rsidR="00B0470A" w:rsidRPr="00F70014">
              <w:rPr>
                <w:rFonts w:ascii="Calibri" w:hAnsi="Calibri"/>
                <w:sz w:val="24"/>
                <w:szCs w:val="24"/>
                <w:lang w:val="en-GB"/>
              </w:rPr>
              <w:t>a.m.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– </w:t>
            </w:r>
            <w:r w:rsidR="0092748A" w:rsidRPr="00F70014">
              <w:rPr>
                <w:rStyle w:val="hps"/>
                <w:rFonts w:cs="Arial"/>
                <w:lang w:val="en-GB"/>
              </w:rPr>
              <w:t>Workshops:</w:t>
            </w:r>
            <w:r w:rsidR="0092748A" w:rsidRPr="00F70014">
              <w:rPr>
                <w:rStyle w:val="hps"/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“Manifestation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of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Globalization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in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the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Context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of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Social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Dimension”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>, “Globalization and</w:t>
            </w:r>
            <w:r w:rsidR="006A1D5D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the Application of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Technolog</w:t>
            </w:r>
            <w:r w:rsidR="006A1D5D" w:rsidRPr="00F70014">
              <w:rPr>
                <w:rFonts w:ascii="Calibri" w:hAnsi="Calibri"/>
                <w:sz w:val="24"/>
                <w:szCs w:val="24"/>
                <w:lang w:val="en-GB"/>
              </w:rPr>
              <w:t>ies</w:t>
            </w:r>
            <w:r w:rsidR="0092748A" w:rsidRPr="00F70014">
              <w:rPr>
                <w:rFonts w:ascii="Calibri" w:hAnsi="Calibri"/>
                <w:sz w:val="24"/>
                <w:szCs w:val="24"/>
                <w:lang w:val="en-GB"/>
              </w:rPr>
              <w:t>”, “Globalization and Biomedical</w:t>
            </w:r>
            <w:r w:rsidR="005E1D7C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Technologies”, “</w:t>
            </w:r>
            <w:r w:rsidR="00DC119A" w:rsidRPr="00F70014">
              <w:rPr>
                <w:rFonts w:ascii="Calibri" w:hAnsi="Calibri"/>
                <w:sz w:val="24"/>
                <w:szCs w:val="24"/>
                <w:lang w:val="en-GB"/>
              </w:rPr>
              <w:t>Changing Trends in Education”.</w:t>
            </w:r>
            <w:r w:rsidR="005E1D7C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  <w:p w:rsidR="000F54A9" w:rsidRPr="00F70014" w:rsidRDefault="000F54A9" w:rsidP="00BD03A9">
            <w:pPr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4.15</w:t>
            </w:r>
            <w:r w:rsidR="00DC119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p.m.</w:t>
            </w:r>
            <w:r w:rsidR="00EF6C75" w:rsidRPr="00F70014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4.45 </w:t>
            </w:r>
            <w:r w:rsidR="00DC119A" w:rsidRPr="00F70014">
              <w:rPr>
                <w:rFonts w:ascii="Calibri" w:hAnsi="Calibri"/>
                <w:sz w:val="24"/>
                <w:szCs w:val="24"/>
                <w:lang w:val="en-GB"/>
              </w:rPr>
              <w:t>p.m.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– </w:t>
            </w:r>
            <w:r w:rsidR="00C75C04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the </w:t>
            </w:r>
            <w:r w:rsidR="00DC119A" w:rsidRPr="00F70014">
              <w:rPr>
                <w:rFonts w:ascii="Calibri" w:hAnsi="Calibri"/>
                <w:sz w:val="24"/>
                <w:szCs w:val="24"/>
                <w:lang w:val="en-GB"/>
              </w:rPr>
              <w:t>1</w:t>
            </w:r>
            <w:r w:rsidR="00DC119A" w:rsidRPr="00F70014">
              <w:rPr>
                <w:rFonts w:ascii="Calibri" w:hAnsi="Calibri"/>
                <w:sz w:val="24"/>
                <w:szCs w:val="24"/>
                <w:vertAlign w:val="superscript"/>
                <w:lang w:val="en-GB"/>
              </w:rPr>
              <w:t>st</w:t>
            </w:r>
            <w:r w:rsidR="00DC119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day </w:t>
            </w:r>
            <w:r w:rsidR="001A6361" w:rsidRPr="00F70014">
              <w:rPr>
                <w:rFonts w:ascii="Calibri" w:hAnsi="Calibri"/>
                <w:sz w:val="24"/>
                <w:szCs w:val="24"/>
                <w:lang w:val="en-GB"/>
              </w:rPr>
              <w:t>C</w:t>
            </w:r>
            <w:r w:rsidR="002F48F4" w:rsidRPr="00F70014">
              <w:rPr>
                <w:rFonts w:ascii="Calibri" w:hAnsi="Calibri"/>
                <w:sz w:val="24"/>
                <w:szCs w:val="24"/>
                <w:lang w:val="en-GB"/>
              </w:rPr>
              <w:t>losing</w:t>
            </w:r>
            <w:r w:rsidR="00DC119A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1A6361" w:rsidRPr="00F70014">
              <w:rPr>
                <w:rFonts w:ascii="Calibri" w:hAnsi="Calibri"/>
                <w:sz w:val="24"/>
                <w:szCs w:val="24"/>
                <w:lang w:val="en-GB"/>
              </w:rPr>
              <w:t>S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ession</w:t>
            </w:r>
            <w:r w:rsidR="00DC119A" w:rsidRPr="00F70014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  <w:p w:rsidR="000F54A9" w:rsidRPr="00F70014" w:rsidRDefault="00DC119A" w:rsidP="00BD03A9">
            <w:pPr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7 p.m.</w:t>
            </w:r>
            <w:r w:rsidR="00EF6C75" w:rsidRPr="00F70014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9</w:t>
            </w:r>
            <w:r w:rsidR="000F54A9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F70014">
              <w:rPr>
                <w:rFonts w:ascii="Calibri" w:hAnsi="Calibri"/>
                <w:sz w:val="24"/>
                <w:szCs w:val="24"/>
                <w:lang w:val="en-GB"/>
              </w:rPr>
              <w:t>p.m.</w:t>
            </w:r>
            <w:r w:rsidR="000F54A9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–</w:t>
            </w:r>
            <w:r w:rsidR="00332791" w:rsidRPr="00F70014">
              <w:rPr>
                <w:rFonts w:ascii="Calibri" w:hAnsi="Calibri"/>
                <w:sz w:val="24"/>
                <w:szCs w:val="24"/>
                <w:lang w:val="en-GB"/>
              </w:rPr>
              <w:t xml:space="preserve"> Dinner and Cultural programme.</w:t>
            </w:r>
          </w:p>
          <w:p w:rsidR="000F54A9" w:rsidRPr="00F70014" w:rsidRDefault="000F54A9" w:rsidP="00C11407">
            <w:pPr>
              <w:jc w:val="both"/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  <w:p w:rsidR="00EF6C75" w:rsidRPr="00F70014" w:rsidRDefault="00EF6C75" w:rsidP="00EF6C75">
            <w:pPr>
              <w:pStyle w:val="ListParagraph"/>
              <w:spacing w:after="0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F70014">
              <w:rPr>
                <w:rFonts w:cs="Arial"/>
                <w:b/>
                <w:sz w:val="24"/>
                <w:szCs w:val="24"/>
              </w:rPr>
              <w:t>Friday 21</w:t>
            </w:r>
            <w:r w:rsidRPr="00F70014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 w:rsidRPr="00F70014">
              <w:rPr>
                <w:rFonts w:cs="Arial"/>
                <w:b/>
                <w:sz w:val="24"/>
                <w:szCs w:val="24"/>
              </w:rPr>
              <w:t xml:space="preserve"> of November</w:t>
            </w:r>
          </w:p>
          <w:p w:rsidR="00332791" w:rsidRPr="00F70014" w:rsidRDefault="00332791" w:rsidP="00EF6C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70014">
              <w:rPr>
                <w:rFonts w:cs="Arial"/>
                <w:sz w:val="24"/>
                <w:szCs w:val="24"/>
              </w:rPr>
              <w:t>8 a.m.–9 a.m. –</w:t>
            </w:r>
            <w:r w:rsidR="00F70014" w:rsidRPr="00F70014">
              <w:rPr>
                <w:rFonts w:cs="Arial"/>
                <w:sz w:val="24"/>
                <w:szCs w:val="24"/>
              </w:rPr>
              <w:t xml:space="preserve"> Coffee</w:t>
            </w:r>
            <w:r w:rsidRPr="00F70014">
              <w:rPr>
                <w:rFonts w:cs="Arial"/>
                <w:sz w:val="24"/>
                <w:szCs w:val="24"/>
              </w:rPr>
              <w:t>.</w:t>
            </w:r>
          </w:p>
          <w:p w:rsidR="00EF6C75" w:rsidRPr="00F70014" w:rsidRDefault="00332791" w:rsidP="00EF6C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70014">
              <w:rPr>
                <w:rFonts w:cs="Arial"/>
                <w:sz w:val="24"/>
                <w:szCs w:val="24"/>
              </w:rPr>
              <w:t>9 a.m.</w:t>
            </w:r>
            <w:r w:rsidR="00EF6C75" w:rsidRPr="00F70014">
              <w:rPr>
                <w:rFonts w:cs="Arial"/>
                <w:sz w:val="24"/>
                <w:szCs w:val="24"/>
              </w:rPr>
              <w:t>–</w:t>
            </w:r>
            <w:r w:rsidR="00F70014" w:rsidRPr="00F70014">
              <w:rPr>
                <w:rFonts w:cs="Arial"/>
                <w:sz w:val="24"/>
                <w:szCs w:val="24"/>
              </w:rPr>
              <w:t>12.00 a.m.</w:t>
            </w:r>
            <w:r w:rsidR="00EF6C75" w:rsidRPr="00F70014">
              <w:rPr>
                <w:rFonts w:cs="Arial"/>
                <w:sz w:val="24"/>
                <w:szCs w:val="24"/>
              </w:rPr>
              <w:t xml:space="preserve"> – </w:t>
            </w:r>
            <w:r w:rsidR="00EC7998">
              <w:rPr>
                <w:rFonts w:cs="Arial"/>
                <w:sz w:val="24"/>
                <w:szCs w:val="24"/>
              </w:rPr>
              <w:t>T</w:t>
            </w:r>
            <w:r w:rsidR="00C75C04" w:rsidRPr="00F70014">
              <w:rPr>
                <w:rFonts w:cs="Arial"/>
                <w:sz w:val="24"/>
                <w:szCs w:val="24"/>
              </w:rPr>
              <w:t xml:space="preserve">he </w:t>
            </w:r>
            <w:r w:rsidR="00590952" w:rsidRPr="00F70014">
              <w:rPr>
                <w:rFonts w:cs="Arial"/>
                <w:sz w:val="24"/>
                <w:szCs w:val="24"/>
              </w:rPr>
              <w:t>2</w:t>
            </w:r>
            <w:r w:rsidR="00590952" w:rsidRPr="00F70014">
              <w:rPr>
                <w:rFonts w:cs="Arial"/>
                <w:sz w:val="24"/>
                <w:szCs w:val="24"/>
                <w:vertAlign w:val="superscript"/>
              </w:rPr>
              <w:t>nd</w:t>
            </w:r>
            <w:r w:rsidR="00590952" w:rsidRPr="00F70014">
              <w:rPr>
                <w:rFonts w:cs="Arial"/>
                <w:sz w:val="24"/>
                <w:szCs w:val="24"/>
              </w:rPr>
              <w:t xml:space="preserve"> day of the Conference – </w:t>
            </w:r>
            <w:r w:rsidR="003E7046" w:rsidRPr="00F70014">
              <w:rPr>
                <w:rFonts w:cs="Arial"/>
                <w:sz w:val="24"/>
                <w:szCs w:val="24"/>
              </w:rPr>
              <w:t>External Workshops at business</w:t>
            </w:r>
            <w:r w:rsidR="00F70014" w:rsidRPr="00F70014">
              <w:rPr>
                <w:rFonts w:cs="Arial"/>
                <w:sz w:val="24"/>
                <w:szCs w:val="24"/>
              </w:rPr>
              <w:t xml:space="preserve"> companies</w:t>
            </w:r>
            <w:r w:rsidR="00C75C04" w:rsidRPr="00F70014">
              <w:rPr>
                <w:rFonts w:cs="Arial"/>
                <w:sz w:val="24"/>
                <w:szCs w:val="24"/>
              </w:rPr>
              <w:t>, biomedical and educational institutions “Science, Education and Business Connections under Conditions of Globalization”.</w:t>
            </w:r>
          </w:p>
          <w:p w:rsidR="00EF6C75" w:rsidRPr="00F70014" w:rsidRDefault="00EF6C75" w:rsidP="00EF6C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70014">
              <w:rPr>
                <w:rFonts w:cs="Arial"/>
                <w:sz w:val="24"/>
                <w:szCs w:val="24"/>
              </w:rPr>
              <w:t>1</w:t>
            </w:r>
            <w:r w:rsidR="00C75C04" w:rsidRPr="00F70014">
              <w:rPr>
                <w:rFonts w:cs="Arial"/>
                <w:sz w:val="24"/>
                <w:szCs w:val="24"/>
              </w:rPr>
              <w:t xml:space="preserve"> p.m.–2 p.m.</w:t>
            </w:r>
            <w:r w:rsidRPr="00F70014">
              <w:rPr>
                <w:rFonts w:cs="Arial"/>
                <w:sz w:val="24"/>
                <w:szCs w:val="24"/>
              </w:rPr>
              <w:t xml:space="preserve"> – </w:t>
            </w:r>
            <w:r w:rsidR="002F48F4" w:rsidRPr="00F70014">
              <w:rPr>
                <w:rFonts w:cs="Arial"/>
                <w:sz w:val="24"/>
                <w:szCs w:val="24"/>
              </w:rPr>
              <w:t>Concluding Remarks and Close of the Conference.</w:t>
            </w:r>
          </w:p>
          <w:p w:rsidR="002F48F4" w:rsidRPr="00F70014" w:rsidRDefault="002F48F4" w:rsidP="00757945">
            <w:pPr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0F54A9" w:rsidRPr="009456C2" w:rsidRDefault="000F54A9" w:rsidP="00757945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Presentations at the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Plenary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session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will be delivered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by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Lithuanian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and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foreign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scientists. Research 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>papers will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be presented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workshops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by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lecturers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from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higher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educational</w:t>
            </w:r>
            <w:r w:rsidR="002F48F4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institutions, as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well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as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representatives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from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businesses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and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industries. </w:t>
            </w:r>
            <w:r w:rsidR="009456C2" w:rsidRPr="009456C2">
              <w:rPr>
                <w:rFonts w:ascii="Calibri" w:hAnsi="Calibri"/>
                <w:sz w:val="22"/>
                <w:szCs w:val="22"/>
                <w:lang w:val="en-GB"/>
              </w:rPr>
              <w:t>Eligible a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rticles</w:t>
            </w:r>
            <w:r w:rsidR="009456C2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EC7998">
              <w:rPr>
                <w:rFonts w:ascii="Calibri" w:hAnsi="Calibri"/>
                <w:sz w:val="22"/>
                <w:szCs w:val="22"/>
                <w:lang w:val="en-GB"/>
              </w:rPr>
              <w:t>see appendix 1</w:t>
            </w:r>
            <w:r w:rsidR="009456C2" w:rsidRPr="009456C2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will be published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in “Applied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Research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Studies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and</w:t>
            </w:r>
            <w:r w:rsidR="006A1D5D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Practice</w:t>
            </w:r>
            <w:proofErr w:type="gramStart"/>
            <w:r w:rsidR="009456C2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“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proofErr w:type="gramEnd"/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ISSN: 2029-1280). Conference</w:t>
            </w:r>
            <w:r w:rsidR="009456C2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fee</w:t>
            </w:r>
            <w:r w:rsidR="009456C2"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is 4</w:t>
            </w:r>
            <w:r w:rsidR="009456C2" w:rsidRPr="009456C2">
              <w:rPr>
                <w:rFonts w:ascii="Calibri" w:hAnsi="Calibri"/>
                <w:sz w:val="22"/>
                <w:szCs w:val="22"/>
                <w:lang w:val="en-GB"/>
              </w:rPr>
              <w:t>0 Lt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EC7998">
              <w:rPr>
                <w:rFonts w:ascii="Calibri" w:hAnsi="Calibri"/>
                <w:sz w:val="22"/>
                <w:szCs w:val="22"/>
                <w:lang w:val="en-GB"/>
              </w:rPr>
              <w:t xml:space="preserve"> C</w:t>
            </w:r>
            <w:r w:rsidR="009456C2">
              <w:rPr>
                <w:rFonts w:ascii="Calibri" w:hAnsi="Calibri"/>
                <w:sz w:val="22"/>
                <w:szCs w:val="22"/>
                <w:lang w:val="en-GB"/>
              </w:rPr>
              <w:t>onference languages: Lithuanian and English.</w:t>
            </w:r>
            <w:r w:rsidRPr="009456C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0F54A9" w:rsidRPr="009456C2" w:rsidRDefault="000F54A9" w:rsidP="00757945">
            <w:pPr>
              <w:jc w:val="both"/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  <w:p w:rsidR="000F54A9" w:rsidRPr="0092748A" w:rsidRDefault="000F54A9" w:rsidP="00757945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92748A">
              <w:rPr>
                <w:rFonts w:ascii="Calibri" w:hAnsi="Calibri"/>
                <w:b/>
                <w:sz w:val="24"/>
                <w:szCs w:val="24"/>
                <w:lang w:val="en-GB"/>
              </w:rPr>
              <w:t>I</w:t>
            </w:r>
            <w:r w:rsidR="004A1FAC">
              <w:rPr>
                <w:rFonts w:ascii="Calibri" w:hAnsi="Calibri"/>
                <w:b/>
                <w:sz w:val="24"/>
                <w:szCs w:val="24"/>
                <w:lang w:val="en-GB"/>
              </w:rPr>
              <w:t>mportant</w:t>
            </w:r>
            <w:r w:rsidRPr="0092748A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D</w:t>
            </w:r>
            <w:r w:rsidR="004A1FAC">
              <w:rPr>
                <w:rFonts w:ascii="Calibri" w:hAnsi="Calibri"/>
                <w:b/>
                <w:sz w:val="24"/>
                <w:szCs w:val="24"/>
                <w:lang w:val="en-GB"/>
              </w:rPr>
              <w:t>ates</w:t>
            </w:r>
            <w:r w:rsidRPr="0092748A">
              <w:rPr>
                <w:rFonts w:ascii="Calibri" w:hAnsi="Calibri"/>
                <w:b/>
                <w:sz w:val="24"/>
                <w:szCs w:val="24"/>
                <w:lang w:val="en-GB"/>
              </w:rPr>
              <w:t>:</w:t>
            </w:r>
          </w:p>
          <w:p w:rsidR="000F54A9" w:rsidRPr="0092748A" w:rsidRDefault="000F54A9" w:rsidP="001A6361">
            <w:pPr>
              <w:numPr>
                <w:ilvl w:val="0"/>
                <w:numId w:val="10"/>
              </w:numPr>
              <w:tabs>
                <w:tab w:val="left" w:pos="742"/>
              </w:tabs>
              <w:ind w:left="459" w:hanging="142"/>
              <w:rPr>
                <w:rFonts w:ascii="Calibri" w:hAnsi="Calibri"/>
                <w:sz w:val="24"/>
                <w:szCs w:val="24"/>
                <w:lang w:val="en-GB"/>
              </w:rPr>
            </w:pP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Registration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D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eadline –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October 1</w:t>
            </w:r>
            <w:r w:rsidRPr="0092748A">
              <w:rPr>
                <w:rFonts w:ascii="Calibri" w:hAnsi="Calibri"/>
                <w:sz w:val="24"/>
                <w:szCs w:val="24"/>
                <w:vertAlign w:val="superscript"/>
                <w:lang w:val="en-GB"/>
              </w:rPr>
              <w:t>st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. </w:t>
            </w:r>
          </w:p>
          <w:p w:rsidR="000F54A9" w:rsidRPr="0092748A" w:rsidRDefault="000F54A9" w:rsidP="001A6361">
            <w:pPr>
              <w:numPr>
                <w:ilvl w:val="0"/>
                <w:numId w:val="10"/>
              </w:numPr>
              <w:tabs>
                <w:tab w:val="left" w:pos="742"/>
              </w:tabs>
              <w:ind w:left="459" w:hanging="142"/>
              <w:rPr>
                <w:rFonts w:ascii="Calibri" w:hAnsi="Calibri"/>
                <w:sz w:val="24"/>
                <w:szCs w:val="24"/>
                <w:lang w:val="en-GB"/>
              </w:rPr>
            </w:pP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Submission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of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A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rticles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for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P</w:t>
            </w:r>
            <w:r w:rsidR="00A62F47">
              <w:rPr>
                <w:rFonts w:ascii="Calibri" w:hAnsi="Calibri"/>
                <w:sz w:val="24"/>
                <w:szCs w:val="24"/>
                <w:lang w:val="en-GB"/>
              </w:rPr>
              <w:t>ublication – October 1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5</w:t>
            </w:r>
            <w:r w:rsidRPr="0092748A">
              <w:rPr>
                <w:rFonts w:ascii="Calibri" w:hAnsi="Calibri"/>
                <w:sz w:val="24"/>
                <w:szCs w:val="24"/>
                <w:vertAlign w:val="superscript"/>
                <w:lang w:val="en-GB"/>
              </w:rPr>
              <w:t>th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.  Articles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will be reviewed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by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the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Scholastic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Committee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of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>the</w:t>
            </w:r>
            <w:r w:rsidR="001A63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92748A">
              <w:rPr>
                <w:rFonts w:ascii="Calibri" w:hAnsi="Calibri"/>
                <w:sz w:val="24"/>
                <w:szCs w:val="24"/>
                <w:lang w:val="en-GB"/>
              </w:rPr>
              <w:t xml:space="preserve">Conference. </w:t>
            </w:r>
          </w:p>
          <w:p w:rsidR="001A6361" w:rsidRPr="001A6361" w:rsidRDefault="001A6361" w:rsidP="003560A6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4A1FAC" w:rsidRPr="00A62F47" w:rsidRDefault="000F54A9" w:rsidP="004A1FAC">
            <w:pPr>
              <w:jc w:val="both"/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</w:pPr>
            <w:r w:rsidRPr="00A62F47">
              <w:rPr>
                <w:rFonts w:ascii="Calibri" w:hAnsi="Calibri" w:cs="Calibri"/>
                <w:sz w:val="22"/>
                <w:szCs w:val="22"/>
                <w:lang w:val="en-GB"/>
              </w:rPr>
              <w:t>Registration</w:t>
            </w:r>
            <w:r w:rsidR="001A6361" w:rsidRPr="00A62F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2F47">
              <w:rPr>
                <w:rFonts w:ascii="Calibri" w:hAnsi="Calibri" w:cs="Calibri"/>
                <w:sz w:val="22"/>
                <w:szCs w:val="22"/>
                <w:lang w:val="en-GB"/>
              </w:rPr>
              <w:t>form</w:t>
            </w:r>
            <w:r w:rsidR="00EC7998" w:rsidRPr="00A62F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(see appendix 2)</w:t>
            </w:r>
            <w:r w:rsidR="001A6361" w:rsidRPr="00A62F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2F47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  <w:r w:rsidR="001A6361" w:rsidRPr="00A62F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2F47">
              <w:rPr>
                <w:rFonts w:ascii="Calibri" w:hAnsi="Calibri" w:cs="Calibri"/>
                <w:sz w:val="22"/>
                <w:szCs w:val="22"/>
                <w:lang w:val="en-GB"/>
              </w:rPr>
              <w:t>articles</w:t>
            </w:r>
            <w:r w:rsidR="001A6361" w:rsidRPr="00A62F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2F47">
              <w:rPr>
                <w:rFonts w:ascii="Calibri" w:hAnsi="Calibri" w:cs="Calibri"/>
                <w:sz w:val="22"/>
                <w:szCs w:val="22"/>
                <w:lang w:val="en-GB"/>
              </w:rPr>
              <w:t>in MS Word format</w:t>
            </w:r>
            <w:r w:rsidR="001A6361" w:rsidRPr="00A62F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2F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should be sent to </w:t>
            </w:r>
            <w:r w:rsidR="001A6361" w:rsidRPr="00A62F47">
              <w:rPr>
                <w:rFonts w:ascii="Calibri" w:hAnsi="Calibri" w:cs="Calibri"/>
                <w:sz w:val="22"/>
                <w:szCs w:val="22"/>
              </w:rPr>
              <w:t xml:space="preserve">Laimai Unterhauser, </w:t>
            </w:r>
            <w:r w:rsidR="001A6361" w:rsidRPr="00A62F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Head of Management and Business Department, by </w:t>
            </w:r>
            <w:r w:rsidR="00FA2A9B" w:rsidRPr="00A62F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 </w:t>
            </w:r>
            <w:hyperlink r:id="rId7" w:history="1">
              <w:r w:rsidR="001A6361" w:rsidRPr="00A62F47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mtt@panko.lt</w:t>
              </w:r>
            </w:hyperlink>
            <w:r w:rsidR="001A6361" w:rsidRPr="00A62F47"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4A1FAC" w:rsidRPr="00A62F47" w:rsidRDefault="004A1FAC" w:rsidP="004A1FAC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4A1FAC" w:rsidRPr="00EC7998" w:rsidRDefault="004A1FAC" w:rsidP="004A1FAC">
            <w:pPr>
              <w:jc w:val="both"/>
              <w:rPr>
                <w:rFonts w:ascii="Calibri" w:hAnsi="Calibri" w:cs="Calibri"/>
                <w:lang w:val="en-GB"/>
              </w:rPr>
            </w:pPr>
            <w:r w:rsidRPr="00EC7998">
              <w:rPr>
                <w:rFonts w:ascii="Calibri" w:hAnsi="Calibri" w:cs="Calibri"/>
                <w:lang w:val="en-GB"/>
              </w:rPr>
              <w:t xml:space="preserve">Contact person – Aušra </w:t>
            </w:r>
            <w:proofErr w:type="spellStart"/>
            <w:r w:rsidRPr="00EC7998">
              <w:rPr>
                <w:rFonts w:ascii="Calibri" w:hAnsi="Calibri" w:cs="Calibri"/>
                <w:lang w:val="en-GB"/>
              </w:rPr>
              <w:t>Gudgalienė</w:t>
            </w:r>
            <w:proofErr w:type="spellEnd"/>
            <w:r w:rsidRPr="00EC7998">
              <w:rPr>
                <w:rFonts w:ascii="Calibri" w:hAnsi="Calibri" w:cs="Calibri"/>
                <w:lang w:val="en-GB"/>
              </w:rPr>
              <w:t xml:space="preserve">, Manager of International Relations and Communication Department, </w:t>
            </w:r>
            <w:hyperlink r:id="rId8" w:history="1">
              <w:r w:rsidRPr="00EC7998">
                <w:rPr>
                  <w:rStyle w:val="Hyperlink"/>
                  <w:rFonts w:ascii="Calibri" w:hAnsi="Calibri" w:cs="Calibri"/>
                  <w:lang w:val="en-GB"/>
                </w:rPr>
                <w:t>ausra.gudgaliene@panko.lt</w:t>
              </w:r>
            </w:hyperlink>
            <w:r w:rsidRPr="00EC7998">
              <w:rPr>
                <w:rFonts w:ascii="Calibri" w:hAnsi="Calibri" w:cs="Calibri"/>
                <w:lang w:val="en-GB"/>
              </w:rPr>
              <w:t>, +370 45 462 919, +370 646 04519.</w:t>
            </w:r>
          </w:p>
          <w:p w:rsidR="004A1FAC" w:rsidRPr="007C694C" w:rsidRDefault="004A1FAC" w:rsidP="004A1FAC">
            <w:pPr>
              <w:jc w:val="both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:rsidR="004A1FAC" w:rsidRPr="007C694C" w:rsidRDefault="004A1FAC" w:rsidP="004A1FAC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C694C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Panevezys College Director, Chair of Conference Organizational Committee                                                                </w:t>
            </w:r>
            <w:proofErr w:type="spellStart"/>
            <w:r w:rsidRPr="007C694C">
              <w:rPr>
                <w:rFonts w:ascii="Calibri" w:hAnsi="Calibri" w:cs="Calibri"/>
                <w:sz w:val="24"/>
                <w:szCs w:val="24"/>
                <w:lang w:val="en-GB"/>
              </w:rPr>
              <w:t>Egidijus</w:t>
            </w:r>
            <w:proofErr w:type="spellEnd"/>
            <w:r w:rsidRPr="007C694C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694C">
              <w:rPr>
                <w:rFonts w:ascii="Calibri" w:hAnsi="Calibri" w:cs="Calibri"/>
                <w:sz w:val="24"/>
                <w:szCs w:val="24"/>
                <w:lang w:val="en-GB"/>
              </w:rPr>
              <w:t>Žukauskas</w:t>
            </w:r>
            <w:proofErr w:type="spellEnd"/>
          </w:p>
        </w:tc>
      </w:tr>
    </w:tbl>
    <w:p w:rsidR="000F54A9" w:rsidRPr="0092748A" w:rsidRDefault="000F54A9" w:rsidP="004A1FAC">
      <w:pPr>
        <w:rPr>
          <w:rFonts w:ascii="Calibri" w:hAnsi="Calibri" w:cs="Arial"/>
          <w:sz w:val="24"/>
          <w:szCs w:val="24"/>
          <w:lang w:val="en-GB"/>
        </w:rPr>
      </w:pPr>
    </w:p>
    <w:sectPr w:rsidR="000F54A9" w:rsidRPr="0092748A" w:rsidSect="00332791">
      <w:pgSz w:w="16838" w:h="11906" w:orient="landscape" w:code="9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16"/>
    <w:multiLevelType w:val="hybridMultilevel"/>
    <w:tmpl w:val="427622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000C"/>
    <w:multiLevelType w:val="hybridMultilevel"/>
    <w:tmpl w:val="0B9A6FDE"/>
    <w:lvl w:ilvl="0" w:tplc="D30C2E46">
      <w:numFmt w:val="bullet"/>
      <w:lvlText w:val="•"/>
      <w:lvlJc w:val="left"/>
      <w:pPr>
        <w:ind w:left="1656" w:hanging="1296"/>
      </w:pPr>
      <w:rPr>
        <w:rFonts w:ascii="Arial" w:eastAsia="Times New Roman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7FD2"/>
    <w:multiLevelType w:val="hybridMultilevel"/>
    <w:tmpl w:val="14A09FF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B46B57"/>
    <w:multiLevelType w:val="hybridMultilevel"/>
    <w:tmpl w:val="6558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71A63"/>
    <w:multiLevelType w:val="hybridMultilevel"/>
    <w:tmpl w:val="8B223BA8"/>
    <w:lvl w:ilvl="0" w:tplc="D30C2E46">
      <w:numFmt w:val="bullet"/>
      <w:lvlText w:val="•"/>
      <w:lvlJc w:val="left"/>
      <w:pPr>
        <w:ind w:left="1656" w:hanging="1296"/>
      </w:pPr>
      <w:rPr>
        <w:rFonts w:ascii="Arial" w:eastAsia="Times New Roman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253A"/>
    <w:multiLevelType w:val="hybridMultilevel"/>
    <w:tmpl w:val="A6603E84"/>
    <w:lvl w:ilvl="0" w:tplc="04270001">
      <w:start w:val="1"/>
      <w:numFmt w:val="bullet"/>
      <w:lvlText w:val=""/>
      <w:lvlJc w:val="left"/>
      <w:pPr>
        <w:ind w:left="1656" w:hanging="1296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154F"/>
    <w:multiLevelType w:val="hybridMultilevel"/>
    <w:tmpl w:val="6F600E88"/>
    <w:lvl w:ilvl="0" w:tplc="D30C2E46">
      <w:numFmt w:val="bullet"/>
      <w:lvlText w:val="•"/>
      <w:lvlJc w:val="left"/>
      <w:pPr>
        <w:ind w:left="1656" w:hanging="1296"/>
      </w:pPr>
      <w:rPr>
        <w:rFonts w:ascii="Arial" w:eastAsia="Times New Roman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460DB"/>
    <w:multiLevelType w:val="hybridMultilevel"/>
    <w:tmpl w:val="18E8EE58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D34254D"/>
    <w:multiLevelType w:val="hybridMultilevel"/>
    <w:tmpl w:val="640EDD28"/>
    <w:lvl w:ilvl="0" w:tplc="D30C2E46">
      <w:numFmt w:val="bullet"/>
      <w:lvlText w:val="•"/>
      <w:lvlJc w:val="left"/>
      <w:pPr>
        <w:ind w:left="1656" w:hanging="1296"/>
      </w:pPr>
      <w:rPr>
        <w:rFonts w:ascii="Arial" w:eastAsia="Times New Roman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813FA"/>
    <w:multiLevelType w:val="hybridMultilevel"/>
    <w:tmpl w:val="1F66CE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26E1C"/>
    <w:multiLevelType w:val="hybridMultilevel"/>
    <w:tmpl w:val="E5D0F4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F3885"/>
    <w:multiLevelType w:val="hybridMultilevel"/>
    <w:tmpl w:val="F4EE01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3DF"/>
    <w:rsid w:val="0008429B"/>
    <w:rsid w:val="000C1878"/>
    <w:rsid w:val="000F54A9"/>
    <w:rsid w:val="00184567"/>
    <w:rsid w:val="001A6361"/>
    <w:rsid w:val="002744AD"/>
    <w:rsid w:val="002F48F4"/>
    <w:rsid w:val="003158AE"/>
    <w:rsid w:val="00332791"/>
    <w:rsid w:val="003560A6"/>
    <w:rsid w:val="003946DA"/>
    <w:rsid w:val="003B73DF"/>
    <w:rsid w:val="003E7046"/>
    <w:rsid w:val="00477079"/>
    <w:rsid w:val="004840DF"/>
    <w:rsid w:val="004A1FAC"/>
    <w:rsid w:val="004A794F"/>
    <w:rsid w:val="0050112F"/>
    <w:rsid w:val="005148B8"/>
    <w:rsid w:val="0054315B"/>
    <w:rsid w:val="00590952"/>
    <w:rsid w:val="005917E4"/>
    <w:rsid w:val="005E1D7C"/>
    <w:rsid w:val="006004AC"/>
    <w:rsid w:val="006A1D5D"/>
    <w:rsid w:val="006C4AD7"/>
    <w:rsid w:val="00706C96"/>
    <w:rsid w:val="00721DF9"/>
    <w:rsid w:val="00730E07"/>
    <w:rsid w:val="00734768"/>
    <w:rsid w:val="00757945"/>
    <w:rsid w:val="007739A7"/>
    <w:rsid w:val="00785235"/>
    <w:rsid w:val="007B53C6"/>
    <w:rsid w:val="007C694C"/>
    <w:rsid w:val="007D7E93"/>
    <w:rsid w:val="007F0F6E"/>
    <w:rsid w:val="007F57C7"/>
    <w:rsid w:val="00800387"/>
    <w:rsid w:val="0081415F"/>
    <w:rsid w:val="00835B09"/>
    <w:rsid w:val="008E4943"/>
    <w:rsid w:val="0091703F"/>
    <w:rsid w:val="0092748A"/>
    <w:rsid w:val="009456C2"/>
    <w:rsid w:val="009F24D3"/>
    <w:rsid w:val="00A626C7"/>
    <w:rsid w:val="00A62F47"/>
    <w:rsid w:val="00AC17E4"/>
    <w:rsid w:val="00AC404E"/>
    <w:rsid w:val="00AC518C"/>
    <w:rsid w:val="00B0470A"/>
    <w:rsid w:val="00B124BB"/>
    <w:rsid w:val="00B614A8"/>
    <w:rsid w:val="00B627B2"/>
    <w:rsid w:val="00B65099"/>
    <w:rsid w:val="00BB3437"/>
    <w:rsid w:val="00BB76C8"/>
    <w:rsid w:val="00BC2D20"/>
    <w:rsid w:val="00BD03A9"/>
    <w:rsid w:val="00BE2913"/>
    <w:rsid w:val="00C11407"/>
    <w:rsid w:val="00C53158"/>
    <w:rsid w:val="00C61DE5"/>
    <w:rsid w:val="00C7526B"/>
    <w:rsid w:val="00C75C04"/>
    <w:rsid w:val="00D071FF"/>
    <w:rsid w:val="00DB4828"/>
    <w:rsid w:val="00DC119A"/>
    <w:rsid w:val="00DE53CC"/>
    <w:rsid w:val="00EC00A9"/>
    <w:rsid w:val="00EC7998"/>
    <w:rsid w:val="00EF22FD"/>
    <w:rsid w:val="00EF6C75"/>
    <w:rsid w:val="00F70014"/>
    <w:rsid w:val="00F94358"/>
    <w:rsid w:val="00FA1E6A"/>
    <w:rsid w:val="00FA2218"/>
    <w:rsid w:val="00FA2A9B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8429B"/>
    <w:rPr>
      <w:rFonts w:ascii="Arial" w:hAnsi="Arial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29B"/>
    <w:pPr>
      <w:keepNext/>
      <w:ind w:left="567"/>
      <w:jc w:val="center"/>
      <w:outlineLvl w:val="0"/>
    </w:pPr>
    <w:rPr>
      <w:rFonts w:ascii="HelveticaLT" w:hAnsi="HelveticaLT"/>
      <w:b/>
      <w:lang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429B"/>
    <w:pPr>
      <w:keepNext/>
      <w:spacing w:line="380" w:lineRule="atLeast"/>
      <w:jc w:val="center"/>
      <w:outlineLvl w:val="1"/>
    </w:pPr>
    <w:rPr>
      <w:rFonts w:ascii="HelveticaLT" w:hAnsi="HelveticaLT"/>
      <w:b/>
      <w:sz w:val="24"/>
      <w:lang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429B"/>
    <w:pPr>
      <w:keepNext/>
      <w:jc w:val="both"/>
      <w:outlineLvl w:val="2"/>
    </w:pPr>
    <w:rPr>
      <w:rFonts w:ascii="HelveticaLT" w:hAnsi="HelveticaLT"/>
      <w:b/>
      <w:sz w:val="24"/>
      <w:lang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429B"/>
    <w:pPr>
      <w:keepNext/>
      <w:outlineLvl w:val="3"/>
    </w:pPr>
    <w:rPr>
      <w:rFonts w:ascii="HelveticaLT" w:hAnsi="HelveticaLT"/>
      <w:sz w:val="24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429B"/>
    <w:pPr>
      <w:keepNext/>
      <w:spacing w:line="360" w:lineRule="auto"/>
      <w:outlineLvl w:val="4"/>
    </w:pPr>
    <w:rPr>
      <w:rFonts w:ascii="HelveticaLT" w:hAnsi="HelveticaLT"/>
      <w:b/>
      <w:sz w:val="24"/>
      <w:lang w:eastAsia="lt-L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429B"/>
    <w:pPr>
      <w:keepNext/>
      <w:jc w:val="both"/>
      <w:outlineLvl w:val="5"/>
    </w:pPr>
    <w:rPr>
      <w:rFonts w:ascii="HelveticaLT" w:hAnsi="HelveticaLT"/>
      <w:sz w:val="24"/>
      <w:lang w:eastAsia="lt-L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429B"/>
    <w:pPr>
      <w:keepNext/>
      <w:jc w:val="both"/>
      <w:outlineLvl w:val="6"/>
    </w:pPr>
    <w:rPr>
      <w:rFonts w:ascii="HelveticaLT" w:hAnsi="HelveticaLT"/>
      <w:i/>
      <w:sz w:val="24"/>
      <w:lang w:eastAsia="lt-L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429B"/>
    <w:pPr>
      <w:keepNext/>
      <w:outlineLvl w:val="7"/>
    </w:pPr>
    <w:rPr>
      <w:b/>
      <w:lang w:eastAsia="lt-L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29B"/>
    <w:pPr>
      <w:keepNext/>
      <w:outlineLvl w:val="8"/>
    </w:pPr>
    <w:rPr>
      <w:rFonts w:ascii="HelveticaLT" w:hAnsi="HelveticaLT"/>
      <w:i/>
      <w:sz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429B"/>
    <w:rPr>
      <w:rFonts w:ascii="HelveticaLT" w:hAnsi="HelveticaLT"/>
      <w:b/>
    </w:rPr>
  </w:style>
  <w:style w:type="character" w:customStyle="1" w:styleId="Heading2Char">
    <w:name w:val="Heading 2 Char"/>
    <w:link w:val="Heading2"/>
    <w:uiPriority w:val="99"/>
    <w:locked/>
    <w:rsid w:val="0008429B"/>
    <w:rPr>
      <w:rFonts w:ascii="HelveticaLT" w:hAnsi="HelveticaLT"/>
      <w:b/>
      <w:sz w:val="24"/>
    </w:rPr>
  </w:style>
  <w:style w:type="character" w:customStyle="1" w:styleId="Heading3Char">
    <w:name w:val="Heading 3 Char"/>
    <w:link w:val="Heading3"/>
    <w:uiPriority w:val="99"/>
    <w:locked/>
    <w:rsid w:val="0008429B"/>
    <w:rPr>
      <w:rFonts w:ascii="HelveticaLT" w:hAnsi="HelveticaLT"/>
      <w:b/>
      <w:sz w:val="24"/>
    </w:rPr>
  </w:style>
  <w:style w:type="character" w:customStyle="1" w:styleId="Heading4Char">
    <w:name w:val="Heading 4 Char"/>
    <w:link w:val="Heading4"/>
    <w:uiPriority w:val="99"/>
    <w:locked/>
    <w:rsid w:val="0008429B"/>
    <w:rPr>
      <w:rFonts w:ascii="HelveticaLT" w:hAnsi="HelveticaLT"/>
      <w:sz w:val="24"/>
    </w:rPr>
  </w:style>
  <w:style w:type="character" w:customStyle="1" w:styleId="Heading5Char">
    <w:name w:val="Heading 5 Char"/>
    <w:link w:val="Heading5"/>
    <w:uiPriority w:val="99"/>
    <w:locked/>
    <w:rsid w:val="0008429B"/>
    <w:rPr>
      <w:rFonts w:ascii="HelveticaLT" w:hAnsi="HelveticaLT"/>
      <w:b/>
      <w:sz w:val="24"/>
    </w:rPr>
  </w:style>
  <w:style w:type="character" w:customStyle="1" w:styleId="Heading6Char">
    <w:name w:val="Heading 6 Char"/>
    <w:link w:val="Heading6"/>
    <w:uiPriority w:val="99"/>
    <w:locked/>
    <w:rsid w:val="0008429B"/>
    <w:rPr>
      <w:rFonts w:ascii="HelveticaLT" w:hAnsi="HelveticaLT"/>
      <w:sz w:val="24"/>
    </w:rPr>
  </w:style>
  <w:style w:type="character" w:customStyle="1" w:styleId="Heading7Char">
    <w:name w:val="Heading 7 Char"/>
    <w:link w:val="Heading7"/>
    <w:uiPriority w:val="99"/>
    <w:locked/>
    <w:rsid w:val="0008429B"/>
    <w:rPr>
      <w:rFonts w:ascii="HelveticaLT" w:hAnsi="HelveticaLT"/>
      <w:i/>
      <w:sz w:val="24"/>
    </w:rPr>
  </w:style>
  <w:style w:type="character" w:customStyle="1" w:styleId="Heading8Char">
    <w:name w:val="Heading 8 Char"/>
    <w:link w:val="Heading8"/>
    <w:uiPriority w:val="99"/>
    <w:locked/>
    <w:rsid w:val="0008429B"/>
    <w:rPr>
      <w:rFonts w:ascii="Arial" w:hAnsi="Arial"/>
      <w:b/>
    </w:rPr>
  </w:style>
  <w:style w:type="character" w:customStyle="1" w:styleId="Heading9Char">
    <w:name w:val="Heading 9 Char"/>
    <w:link w:val="Heading9"/>
    <w:uiPriority w:val="99"/>
    <w:locked/>
    <w:rsid w:val="0008429B"/>
    <w:rPr>
      <w:rFonts w:ascii="HelveticaLT" w:hAnsi="HelveticaLT"/>
      <w:i/>
      <w:sz w:val="24"/>
    </w:rPr>
  </w:style>
  <w:style w:type="character" w:styleId="Strong">
    <w:name w:val="Strong"/>
    <w:uiPriority w:val="99"/>
    <w:qFormat/>
    <w:rsid w:val="0008429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8429B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styleId="Hyperlink">
    <w:name w:val="Hyperlink"/>
    <w:uiPriority w:val="99"/>
    <w:rsid w:val="00BE291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794F"/>
    <w:rPr>
      <w:rFonts w:ascii="Tahoma" w:hAnsi="Tahoma"/>
      <w:sz w:val="16"/>
      <w:szCs w:val="16"/>
      <w:lang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4A794F"/>
    <w:rPr>
      <w:rFonts w:ascii="Tahoma" w:hAnsi="Tahoma"/>
      <w:sz w:val="16"/>
    </w:rPr>
  </w:style>
  <w:style w:type="character" w:customStyle="1" w:styleId="hps">
    <w:name w:val="hps"/>
    <w:uiPriority w:val="99"/>
    <w:rsid w:val="00BD03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ra.gudgaliene@panko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t@pan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</dc:creator>
  <cp:keywords/>
  <dc:description/>
  <cp:lastModifiedBy>Panko</cp:lastModifiedBy>
  <cp:revision>12</cp:revision>
  <cp:lastPrinted>2014-06-04T08:44:00Z</cp:lastPrinted>
  <dcterms:created xsi:type="dcterms:W3CDTF">2014-04-09T08:05:00Z</dcterms:created>
  <dcterms:modified xsi:type="dcterms:W3CDTF">2014-08-13T06:03:00Z</dcterms:modified>
</cp:coreProperties>
</file>